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0C" w:rsidRPr="00953B35" w:rsidRDefault="00ED64E1" w:rsidP="00ED64E1">
      <w:pPr>
        <w:bidi/>
        <w:jc w:val="center"/>
        <w:rPr>
          <w:rFonts w:cs="B Titr"/>
          <w:sz w:val="40"/>
          <w:szCs w:val="40"/>
          <w:rtl/>
          <w:lang w:bidi="fa-IR"/>
        </w:rPr>
      </w:pPr>
      <w:r w:rsidRPr="00953B35">
        <w:rPr>
          <w:rFonts w:cs="B Titr" w:hint="cs"/>
          <w:sz w:val="40"/>
          <w:szCs w:val="40"/>
          <w:rtl/>
          <w:lang w:bidi="fa-IR"/>
        </w:rPr>
        <w:t>برنامه زمان‌بندی پوسترها</w:t>
      </w:r>
    </w:p>
    <w:p w:rsidR="00ED64E1" w:rsidRDefault="00ED64E1" w:rsidP="00ED64E1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ED64E1" w:rsidRPr="00ED64E1" w:rsidRDefault="00ED64E1" w:rsidP="00ED64E1">
      <w:pPr>
        <w:bidi/>
        <w:jc w:val="center"/>
        <w:rPr>
          <w:rFonts w:cs="B Mitra"/>
          <w:sz w:val="32"/>
          <w:szCs w:val="32"/>
          <w:rtl/>
          <w:lang w:bidi="fa-IR"/>
        </w:rPr>
      </w:pPr>
      <w:r w:rsidRPr="00ED64E1">
        <w:rPr>
          <w:rFonts w:ascii="Calibri" w:eastAsia="Times New Roman" w:hAnsi="Calibri" w:cs="B Mitra" w:hint="cs"/>
          <w:sz w:val="28"/>
          <w:szCs w:val="28"/>
          <w:highlight w:val="yellow"/>
          <w:rtl/>
        </w:rPr>
        <w:t>تمامی پوسترها از ساعت 09:30 تا 16:30 می توانند در پنل ها نصب گردند. اعطای گواهی‌ها در زمان نهار صورت می‌پذیرد.</w:t>
      </w:r>
    </w:p>
    <w:p w:rsidR="00ED64E1" w:rsidRDefault="00ED64E1" w:rsidP="00ED64E1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bidiVisual/>
        <w:tblW w:w="143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1668"/>
        <w:gridCol w:w="1930"/>
        <w:gridCol w:w="9079"/>
      </w:tblGrid>
      <w:tr w:rsidR="00ED64E1" w:rsidRPr="00EC170D" w:rsidTr="001D7FAB">
        <w:trPr>
          <w:trHeight w:val="570"/>
          <w:jc w:val="center"/>
        </w:trPr>
        <w:tc>
          <w:tcPr>
            <w:tcW w:w="1641" w:type="dxa"/>
            <w:shd w:val="clear" w:color="4F81BD" w:fill="4F81BD"/>
            <w:noWrap/>
            <w:vAlign w:val="center"/>
            <w:hideMark/>
          </w:tcPr>
          <w:p w:rsidR="00ED64E1" w:rsidRPr="00ED64E1" w:rsidRDefault="00ED64E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نام</w:t>
            </w:r>
          </w:p>
        </w:tc>
        <w:tc>
          <w:tcPr>
            <w:tcW w:w="1668" w:type="dxa"/>
            <w:shd w:val="clear" w:color="4F81BD" w:fill="4F81BD"/>
            <w:noWrap/>
            <w:vAlign w:val="center"/>
            <w:hideMark/>
          </w:tcPr>
          <w:p w:rsidR="00ED64E1" w:rsidRPr="00ED64E1" w:rsidRDefault="00ED64E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930" w:type="dxa"/>
            <w:shd w:val="clear" w:color="4F81BD" w:fill="4F81BD"/>
            <w:noWrap/>
            <w:vAlign w:val="center"/>
            <w:hideMark/>
          </w:tcPr>
          <w:p w:rsidR="00ED64E1" w:rsidRPr="00ED64E1" w:rsidRDefault="00ED64E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شماره پنل پوستر</w:t>
            </w:r>
          </w:p>
        </w:tc>
        <w:tc>
          <w:tcPr>
            <w:tcW w:w="9079" w:type="dxa"/>
            <w:shd w:val="clear" w:color="4F81BD" w:fill="4F81BD"/>
            <w:noWrap/>
            <w:vAlign w:val="center"/>
            <w:hideMark/>
          </w:tcPr>
          <w:p w:rsidR="00ED64E1" w:rsidRPr="00ED64E1" w:rsidRDefault="00ED64E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عنوان مقاله</w:t>
            </w:r>
          </w:p>
        </w:tc>
      </w:tr>
      <w:tr w:rsidR="00ED64E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ED64E1" w:rsidRPr="00ED64E1" w:rsidRDefault="00ED64E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محترم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ED64E1" w:rsidRPr="00ED64E1" w:rsidRDefault="00ED64E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قهرمانی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ED64E1" w:rsidRPr="00ED64E1" w:rsidRDefault="00F67938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ED64E1" w:rsidRPr="00ED64E1" w:rsidRDefault="00ED64E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ارزیابی خطر زمین لرزه به روش منطق فازی در منطقه دهک(خراسان جنوبی)</w:t>
            </w:r>
          </w:p>
        </w:tc>
      </w:tr>
      <w:tr w:rsidR="00ED64E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ED64E1" w:rsidRPr="00ED64E1" w:rsidRDefault="00ED64E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علی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ED64E1" w:rsidRPr="00ED64E1" w:rsidRDefault="00ED64E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سرحدی جشاری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ED64E1" w:rsidRPr="00ED64E1" w:rsidRDefault="00F67938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ED64E1" w:rsidRPr="00ED64E1" w:rsidRDefault="00ED64E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تحلیل خطر زمین لرزه با استفاده از تحلیل آماری و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</w:rPr>
              <w:t>GIS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 در منطقه شیرشتر(سهل آباد)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57770E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علی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57770E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سرحدی جشاری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57770E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57770E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تحلیل ریخت زمین ساخت گسل شیرشتر(جنوب شرق سربیشه)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سمیه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اکبری قلعه صفا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ارتباط ساختارها در محدوده معدنی، معدن منیزیت حوض سفید( خراسان جنوبی)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فریبا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مرشدی نودژ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تفکیک رخدادهای دگرشکلی پس از حادثه دگرگونی در اورکلاین سیرجان، جنوب شرق زون سنندج سیرجان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مریم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عرب دوحصاران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سنگ شناسی، ژئوشیمی و جایگاه زمین ساختی سنگ های آتشفشانی بیژائم (شمال غرب سربیشه)، شرق ایران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سپیده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پاژنگ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بررسی همخوانی توزیع کانونی زمین لرزه ها با ساختارهای پیش بوم و پس بوم مکران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سمانه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موسوی سیدبیگلو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نقش گسلش در تکوین چشمه علی دامغان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شمس الدین 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دامنی گل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بازسازی تنش های قدیمی در پهنه ی جوش خورده سیستان با بکارگیری گسل های مزدوج راستا لغز پس از برخورد 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هیوا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الهیاری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تاثیر زمین‌ساخت فعال در ناهنجاری‌های شبکه زهکشی حوضه‌ی مریوان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رویا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امامی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طبقه بندی هندسی و تعیین منشا ممکن برای چینهای غیرسیلندری جنوبشرق نهبندان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سجاد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معتضدی فرد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تعیین اعماق دارای احتمال مچالگی جداری به کمک مدل ژئومکانیکی در میدان مارون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lastRenderedPageBreak/>
              <w:t>آسیه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رحمانی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ژئوشیمی و جایگاه زمین ساختی سنگ های آتشفشانی و نیمه عمیق شرق خوسف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الهه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طاهری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بررسی هندسه ساختاری بالاجسته کوه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cs/>
              </w:rPr>
              <w:t>‎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های تویه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cs/>
              </w:rPr>
              <w:t>‎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دروار  (دامنه جنوبی البرز خاوری)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مهناز 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صباحی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تحلیل شکستگی</w:t>
            </w:r>
            <w:r w:rsidRPr="00ED64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¬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های تاقدیس مره - جنوب ورامین، پهنه ایران مرکزی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کریم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تقی پور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معرفی پهنه گسلی جنوب تبریز : یک پهنه تراکششی چپگرد فعال در شمالغرب ایران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بی تا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جاویدفخر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</w:rPr>
              <w:t>The Analysis of Seismic Potential Posed by Blind faults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پویا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صادقی فرشباف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مدل قیاسی اجزاء محدود در ارزیابی فعالیت مجدد گسل ها در اثر تغییرات فشار منفذی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فاطمه 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سهرابی مطلع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بررسی ساختار درونی پهنه</w:t>
            </w:r>
            <w:r w:rsidRPr="00ED64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¬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ی گسلی با استفاده از توموگرافی مقاومت الکتریکی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مجید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شاه پسندزاده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تکامل ژئودینامیکی افیولیت</w:t>
            </w:r>
            <w:r w:rsidRPr="00ED64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¬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های اسفندقه در کمربند افیولیتی تتیس: مجموعه مافیک-اولترامافیک ده</w:t>
            </w:r>
            <w:r w:rsidRPr="00ED64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¬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شیخ 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مریم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عزتی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تکتونیک فعال شاهدی بر رشد گسل</w:t>
            </w:r>
            <w:r w:rsidRPr="00ED64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¬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های راندگی در شمال غرب اسفراین، بینالود 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مریم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عزتی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تجزیه و تحلیل نئوتکتونیکی حوضه</w:t>
            </w:r>
            <w:r w:rsidRPr="00ED64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¬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ی گلیان (البرز شرقی) با استفاده از شاخص</w:t>
            </w:r>
            <w:r w:rsidRPr="00ED64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¬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های مورفومتریک  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حبیب الله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شاکری امیرالمومنین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بررسی تاثیر فشار منفذی بر فشار شکست در عملیات شکست هیدرولیکی در مخازن نفت و گاز، با روش المان محدود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زهرا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حبیبی زاده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تکتونیک فعال در جنوب شرقی بیرجند، کوه های باقران (مزارکاهی) بر پایه ی تحلیل مورفوتکتونیکی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حسن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حاجی حسینلو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تحلیل سیستم شکستگی های تکتونیکی محدوده بند ارومیه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پریسا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بخشور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شواهد ساختاري از تأثیر گسل هاي شمالي- جنوبي و شمال غربی </w:t>
            </w:r>
            <w:r w:rsidRPr="00ED64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 جنوب شرقی در توسعه دگرريختي وخمیدگی ساختاری جنوب بیرجند (فال)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نرگس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عدالتی منش 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بازسازی پیکره یک سیستم ریفت قاره</w:t>
            </w:r>
            <w:r w:rsidRPr="00ED64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¬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ای ژوراسیک در پهنه راور، جنوب بلوک طبس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موسی الرضا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سعیدنژاد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محاسبه مقادیر 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</w:rPr>
              <w:t>DBE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 &amp; 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</w:rPr>
              <w:t>MCE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، رسم نقشه های 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</w:rPr>
              <w:t>b-value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 و مقایسه مدل گوتمبرگ-ریشتر و پواسون در تحلیل خطر لرزه ای در استان خراسان رضوی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رضا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قزلباش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ترکیب روش تحلیل سلسله مراتبی (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</w:rPr>
              <w:t>AHP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) با 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</w:rPr>
              <w:t>GIS</w:t>
            </w: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 برای مدل‌سازی قابلیت وقوع زمین لغزش در بخش شمال غرب استان زنجان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lastRenderedPageBreak/>
              <w:t>مریم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کوچی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ژئوشیمی و جایگاه تکتونیکی سنگ‌های آتشفشانی ترشیری منطقه زولسک، شمال‌شرق سربیشه (شرق ایران)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حسین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هرمزی مقدم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تحلیل دگرشکلی پیشرونده در شکل گیری چین های مرتبط با سیستم های ترافشارشی با استفاده از مدل سازی عددی و آنالوگ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شهریار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کشتگر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32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تحولات ساختاری کمپلکس ولکانو-پلوتونیک ماهیرود ، شرق ایران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محمد حسن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اسدیان فلاحیه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تحلیل ساختاری بر مبنای تکتونیک پیچشی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آزاده</w:t>
            </w:r>
          </w:p>
        </w:tc>
        <w:tc>
          <w:tcPr>
            <w:tcW w:w="1668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بهاروندی</w:t>
            </w:r>
          </w:p>
        </w:tc>
        <w:tc>
          <w:tcPr>
            <w:tcW w:w="1930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34</w:t>
            </w:r>
          </w:p>
        </w:tc>
        <w:tc>
          <w:tcPr>
            <w:tcW w:w="9079" w:type="dxa"/>
            <w:shd w:val="clear" w:color="DBE5F1" w:fill="DBE5F1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 xml:space="preserve"> ژئوشیمی و جایگاه تکتونیکی سنگ‌های آتشفشانی ترشیری منطقه بشگز (شمال غرب سربیشه، خراسان جنوبی)</w:t>
            </w:r>
          </w:p>
        </w:tc>
      </w:tr>
      <w:tr w:rsidR="00803D11" w:rsidRPr="00ED64E1" w:rsidTr="001D7FAB">
        <w:trPr>
          <w:trHeight w:val="435"/>
          <w:jc w:val="center"/>
        </w:trPr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مهدی</w:t>
            </w:r>
          </w:p>
        </w:tc>
        <w:tc>
          <w:tcPr>
            <w:tcW w:w="1668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1930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F679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F806E8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9079" w:type="dxa"/>
            <w:shd w:val="clear" w:color="B8CCE4" w:fill="B8CCE4"/>
            <w:noWrap/>
            <w:vAlign w:val="center"/>
            <w:hideMark/>
          </w:tcPr>
          <w:p w:rsidR="00803D11" w:rsidRPr="00ED64E1" w:rsidRDefault="00803D11" w:rsidP="00ED64E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ED64E1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چین خوردگی واحد های نئوژن؛ شاهدی بر تکتونیک فعال درشمال غرب بیرجند</w:t>
            </w:r>
          </w:p>
        </w:tc>
      </w:tr>
    </w:tbl>
    <w:p w:rsidR="00ED64E1" w:rsidRPr="003F3616" w:rsidRDefault="00ED64E1" w:rsidP="00ED64E1">
      <w:pPr>
        <w:bidi/>
        <w:jc w:val="both"/>
        <w:rPr>
          <w:rFonts w:cs="B Mitra"/>
          <w:sz w:val="28"/>
          <w:szCs w:val="28"/>
          <w:lang w:bidi="fa-IR"/>
        </w:rPr>
      </w:pPr>
    </w:p>
    <w:sectPr w:rsidR="00ED64E1" w:rsidRPr="003F3616" w:rsidSect="00ED64E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>
    <w:useFELayout/>
  </w:compat>
  <w:rsids>
    <w:rsidRoot w:val="003F3616"/>
    <w:rsid w:val="001D7FAB"/>
    <w:rsid w:val="003F3616"/>
    <w:rsid w:val="00803D11"/>
    <w:rsid w:val="0093280C"/>
    <w:rsid w:val="00953B35"/>
    <w:rsid w:val="00EC170D"/>
    <w:rsid w:val="00ED64E1"/>
    <w:rsid w:val="00F67938"/>
    <w:rsid w:val="00F8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3039</Characters>
  <Application>Microsoft Office Word</Application>
  <DocSecurity>0</DocSecurity>
  <Lines>25</Lines>
  <Paragraphs>7</Paragraphs>
  <ScaleCrop>false</ScaleCrop>
  <Company>MRT www.Win2Farsi.com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AliBeygi</dc:creator>
  <cp:keywords/>
  <dc:description/>
  <cp:lastModifiedBy>AliBeygi</cp:lastModifiedBy>
  <cp:revision>9</cp:revision>
  <dcterms:created xsi:type="dcterms:W3CDTF">2016-12-08T20:36:00Z</dcterms:created>
  <dcterms:modified xsi:type="dcterms:W3CDTF">2016-12-10T09:41:00Z</dcterms:modified>
</cp:coreProperties>
</file>